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Times New Roman" w:cs="Calibri" w:cstheme="minorHAnsi" w:ascii="Calibri" w:hAnsi="Calibri"/>
          <w:b/>
          <w:sz w:val="22"/>
          <w:szCs w:val="22"/>
        </w:rPr>
      </w:r>
    </w:p>
    <w:p>
      <w:pPr>
        <w:pStyle w:val="Normal"/>
        <w:pBdr>
          <w:top w:val="double" w:sz="4" w:space="3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AF1DD" w:themeFill="accent3" w:themeFillTint="33"/>
        <w:spacing w:before="240" w:after="240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36"/>
          <w:szCs w:val="30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36"/>
          <w:szCs w:val="30"/>
        </w:rPr>
        <w:t xml:space="preserve">PIANO </w:t>
      </w:r>
    </w:p>
    <w:p>
      <w:pPr>
        <w:pStyle w:val="Normal"/>
        <w:pBdr>
          <w:top w:val="double" w:sz="4" w:space="3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AF1DD" w:themeFill="accent3" w:themeFillTint="33"/>
        <w:spacing w:before="240" w:after="240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36"/>
          <w:szCs w:val="30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36"/>
          <w:szCs w:val="30"/>
        </w:rPr>
        <w:t>DIDATTICO</w:t>
      </w:r>
    </w:p>
    <w:p>
      <w:pPr>
        <w:pStyle w:val="Normal"/>
        <w:pBdr>
          <w:top w:val="double" w:sz="4" w:space="3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AF1DD" w:themeFill="accent3" w:themeFillTint="33"/>
        <w:spacing w:before="240" w:after="240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36"/>
          <w:szCs w:val="30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36"/>
          <w:szCs w:val="30"/>
        </w:rPr>
        <w:t>PERSONALIZZATO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Times New Roman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Times New Roman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Times New Roman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eastAsia="Times New Roman"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eastAsia="Times New Roman"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b/>
          <w:b/>
          <w:u w:val="single"/>
        </w:rPr>
      </w:pPr>
      <w:r>
        <w:rPr>
          <w:rFonts w:eastAsia="Times New Roman" w:cs="Calibri" w:cstheme="minorHAnsi" w:ascii="Calibri" w:hAnsi="Calibri"/>
          <w:b/>
          <w:u w:val="single"/>
        </w:rPr>
      </w:r>
    </w:p>
    <w:p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SCUOLA: </w:t>
      </w:r>
    </w:p>
    <w:p>
      <w:pPr>
        <w:pStyle w:val="ListParagrap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CLASSE:</w:t>
      </w:r>
    </w:p>
    <w:p>
      <w:pPr>
        <w:pStyle w:val="ListParagraph"/>
        <w:spacing w:before="0" w:after="240"/>
        <w:contextualSpacing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ALUNNO: </w:t>
      </w:r>
    </w:p>
    <w:p>
      <w:pPr>
        <w:pStyle w:val="ListParagrap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cstheme="minorHAnsi" w:ascii="Calibri" w:hAnsi="Calibri"/>
          <w:b/>
          <w:bCs/>
        </w:rPr>
      </w:r>
    </w:p>
    <w:p>
      <w:pPr>
        <w:pStyle w:val="ListParagraph"/>
        <w:numPr>
          <w:ilvl w:val="0"/>
          <w:numId w:val="4"/>
        </w:numPr>
        <w:rPr>
          <w:rFonts w:ascii="Calibri" w:hAnsi="Calibri" w:eastAsia="Times New Roman" w:cs="Calibri" w:asciiTheme="minorHAnsi" w:cstheme="minorHAnsi" w:hAnsiTheme="minorHAnsi"/>
          <w:b/>
          <w:b/>
          <w:bCs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ANNO SCOLASTICO: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2268" w:top="2827" w:footer="0" w:bottom="993"/>
          <w:pgNumType w:fmt="decimal"/>
          <w:formProt w:val="false"/>
          <w:textDirection w:val="lrTb"/>
          <w:docGrid w:type="default" w:linePitch="326" w:charSpace="0"/>
        </w:sect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spacing w:lineRule="auto" w:line="360"/>
        <w:ind w:right="567" w:hanging="0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>INDICE</w:t>
      </w:r>
    </w:p>
    <w:p>
      <w:pPr>
        <w:pStyle w:val="Normal"/>
        <w:spacing w:lineRule="auto" w:line="360"/>
        <w:ind w:right="567" w:hanging="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spacing w:lineRule="auto" w:line="360"/>
        <w:ind w:right="567" w:hanging="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spacing w:lineRule="auto" w:line="360"/>
        <w:ind w:right="567" w:hanging="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647"/>
      </w:tblGrid>
      <w:tr>
        <w:trPr>
          <w:trHeight w:val="1531" w:hRule="atLeast"/>
        </w:trPr>
        <w:tc>
          <w:tcPr>
            <w:tcW w:w="1980" w:type="dxa"/>
            <w:tcBorders/>
            <w:shd w:color="auto" w:fill="DAEEF3" w:themeFill="accent5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Sezione A</w:t>
            </w:r>
          </w:p>
        </w:tc>
        <w:tc>
          <w:tcPr>
            <w:tcW w:w="7647" w:type="dxa"/>
            <w:tcBorders/>
            <w:shd w:color="auto" w:fill="DAEE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513" w:leader="none"/>
                <w:tab w:val="right" w:pos="9638" w:leader="dot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Dati anagrafici e informazioni essenziali di presentazione dell’allievo</w:t>
            </w:r>
          </w:p>
        </w:tc>
      </w:tr>
      <w:tr>
        <w:trPr>
          <w:trHeight w:val="1531" w:hRule="atLeast"/>
        </w:trPr>
        <w:tc>
          <w:tcPr>
            <w:tcW w:w="1980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513" w:leader="none"/>
                <w:tab w:val="right" w:pos="9638" w:leader="dot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val="it-IT" w:eastAsia="ar-SA"/>
              </w:rPr>
              <w:t>Sezione B</w:t>
            </w:r>
          </w:p>
        </w:tc>
        <w:tc>
          <w:tcPr>
            <w:tcW w:w="7647" w:type="dxa"/>
            <w:tcBorders/>
            <w:shd w:color="auto"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513" w:leader="none"/>
                <w:tab w:val="right" w:pos="9638" w:leader="dot"/>
              </w:tabs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 xml:space="preserve">Griglia osservativa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7513" w:leader="none"/>
                <w:tab w:val="right" w:pos="9638" w:leader="dot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parte prima: descrizione delle abilità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7513" w:leader="none"/>
                <w:tab w:val="right" w:pos="9638" w:leader="dot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parte seconda: descrizione dei comportamenti</w:t>
            </w:r>
          </w:p>
        </w:tc>
      </w:tr>
      <w:tr>
        <w:trPr>
          <w:trHeight w:val="1531" w:hRule="atLeast"/>
        </w:trPr>
        <w:tc>
          <w:tcPr>
            <w:tcW w:w="1980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Sezione C</w:t>
            </w:r>
          </w:p>
        </w:tc>
        <w:tc>
          <w:tcPr>
            <w:tcW w:w="7647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67" w:hanging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  <w:lang w:val="it-IT" w:eastAsia="ar-SA"/>
              </w:rPr>
              <w:t>Quadro riassuntivo degli strumenti compensativi e delle misure dispensative</w:t>
            </w:r>
          </w:p>
        </w:tc>
      </w:tr>
      <w:tr>
        <w:trPr>
          <w:trHeight w:val="1531" w:hRule="atLeast"/>
        </w:trPr>
        <w:tc>
          <w:tcPr>
            <w:tcW w:w="1980" w:type="dxa"/>
            <w:tcBorders/>
            <w:shd w:color="auto" w:fill="CC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Sezione D</w:t>
            </w:r>
          </w:p>
        </w:tc>
        <w:tc>
          <w:tcPr>
            <w:tcW w:w="7647" w:type="dxa"/>
            <w:tcBorders/>
            <w:shd w:color="auto" w:fill="CC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67" w:hanging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  <w:lang w:val="it-IT" w:eastAsia="ar-SA"/>
              </w:rPr>
              <w:t>Indicazioni generali per la verifica/valutazione</w:t>
            </w:r>
          </w:p>
        </w:tc>
      </w:tr>
      <w:tr>
        <w:trPr>
          <w:trHeight w:val="1531" w:hRule="atLeast"/>
        </w:trPr>
        <w:tc>
          <w:tcPr>
            <w:tcW w:w="1980" w:type="dxa"/>
            <w:tcBorders/>
            <w:shd w:color="auto" w:fill="FFD88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Sezione E</w:t>
            </w:r>
          </w:p>
        </w:tc>
        <w:tc>
          <w:tcPr>
            <w:tcW w:w="7647" w:type="dxa"/>
            <w:tcBorders/>
            <w:shd w:color="auto" w:fill="FFD88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567" w:hanging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  <w:lang w:val="it-IT" w:eastAsia="ar-SA"/>
              </w:rPr>
              <w:t>Patto educativo concordato con la famiglia dell’alunno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p>
      <w:pPr>
        <w:pStyle w:val="Normal"/>
        <w:keepNext w:val="true"/>
        <w:tabs>
          <w:tab w:val="clear" w:pos="709"/>
          <w:tab w:val="left" w:pos="432" w:leader="none"/>
          <w:tab w:val="left" w:pos="576" w:leader="none"/>
        </w:tabs>
        <w:spacing w:before="240" w:after="6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bookmarkStart w:id="0" w:name="__RefHeading__2_1270352503"/>
      <w:bookmarkEnd w:id="0"/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/>
        </w:rPr>
        <w:t>SEZIONE A</w:t>
      </w:r>
    </w:p>
    <w:tbl>
      <w:tblPr>
        <w:tblStyle w:val="Grigliatabella"/>
        <w:tblW w:w="9344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283"/>
        <w:gridCol w:w="1278"/>
        <w:gridCol w:w="567"/>
        <w:gridCol w:w="850"/>
        <w:gridCol w:w="850"/>
        <w:gridCol w:w="568"/>
        <w:gridCol w:w="2835"/>
        <w:gridCol w:w="385"/>
        <w:gridCol w:w="1167"/>
      </w:tblGrid>
      <w:tr>
        <w:trPr/>
        <w:tc>
          <w:tcPr>
            <w:tcW w:w="9343" w:type="dxa"/>
            <w:gridSpan w:val="10"/>
            <w:tcBorders/>
            <w:shd w:color="auto" w:fill="DAEEF3" w:themeFill="accent5" w:themeFillTint="33" w:val="clear"/>
          </w:tcPr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432" w:leader="none"/>
                <w:tab w:val="left" w:pos="576" w:leader="none"/>
              </w:tabs>
              <w:suppressAutoHyphens w:val="true"/>
              <w:spacing w:before="120" w:after="12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 w:eastAsia="ar-SA"/>
              </w:rPr>
              <w:t>DATI ANAGRAFICI E INFORMAZIONI ESSENZIALI</w:t>
            </w:r>
          </w:p>
          <w:p>
            <w:pPr>
              <w:pStyle w:val="Normal"/>
              <w:keepNext w:val="true"/>
              <w:widowControl w:val="false"/>
              <w:shd w:val="clear" w:color="auto" w:fill="DAEEF3" w:themeFill="accent5" w:themeFillTint="33"/>
              <w:tabs>
                <w:tab w:val="clear" w:pos="709"/>
                <w:tab w:val="left" w:pos="432" w:leader="none"/>
                <w:tab w:val="left" w:pos="576" w:leader="none"/>
              </w:tabs>
              <w:suppressAutoHyphens w:val="true"/>
              <w:spacing w:before="120" w:after="12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 w:eastAsia="ar-SA"/>
              </w:rPr>
              <w:t>DI PRESENTAZIONE DELL’ALLIEVO</w:t>
            </w:r>
          </w:p>
        </w:tc>
      </w:tr>
      <w:tr>
        <w:trPr>
          <w:trHeight w:val="316" w:hRule="atLeast"/>
        </w:trPr>
        <w:tc>
          <w:tcPr>
            <w:tcW w:w="934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>Cognome e nome dell’allievo/a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val="it-IT" w:eastAsia="ar-SA"/>
              </w:rPr>
              <w:t xml:space="preserve">: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2" w:right="-107" w:hanging="32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316" w:hRule="atLeast"/>
        </w:trPr>
        <w:tc>
          <w:tcPr>
            <w:tcW w:w="4388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71" w:right="172" w:hanging="141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 xml:space="preserve">Luogo di nascita: </w:t>
            </w:r>
          </w:p>
        </w:tc>
        <w:tc>
          <w:tcPr>
            <w:tcW w:w="495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71" w:right="172" w:hanging="141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 xml:space="preserve">Data di nascita: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>
          <w:trHeight w:val="316" w:hRule="atLeast"/>
        </w:trPr>
        <w:tc>
          <w:tcPr>
            <w:tcW w:w="4388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284" w:right="284" w:hanging="254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 xml:space="preserve">Lingua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madre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>: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val="it-IT" w:eastAsia="ar-SA"/>
              </w:rPr>
              <w:t xml:space="preserve"> </w:t>
            </w:r>
          </w:p>
        </w:tc>
        <w:tc>
          <w:tcPr>
            <w:tcW w:w="495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284" w:right="284" w:hanging="254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val="it-IT" w:eastAsia="ar-SA"/>
              </w:rPr>
              <w:t>Eventuale bilinguismo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val="it-IT" w:eastAsia="ar-SA"/>
              </w:rPr>
              <w:t>:</w:t>
            </w:r>
          </w:p>
        </w:tc>
      </w:tr>
      <w:tr>
        <w:trPr>
          <w:trHeight w:val="491" w:hRule="atLeast"/>
        </w:trPr>
        <w:tc>
          <w:tcPr>
            <w:tcW w:w="9343" w:type="dxa"/>
            <w:gridSpan w:val="1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120"/>
              <w:ind w:left="284" w:right="284" w:hanging="254"/>
              <w:contextualSpacing/>
              <w:jc w:val="both"/>
              <w:rPr>
                <w:rFonts w:ascii="Calibri" w:hAnsi="Calibri" w:eastAsia="Arial" w:cs="Calibri" w:asciiTheme="minorHAnsi" w:cs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>Individuazione della situazione di bisogno educativo speciale da parte di:</w:t>
            </w:r>
          </w:p>
        </w:tc>
      </w:tr>
      <w:tr>
        <w:trPr>
          <w:trHeight w:val="365" w:hRule="atLeast"/>
        </w:trPr>
        <w:tc>
          <w:tcPr>
            <w:tcW w:w="84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120"/>
              <w:ind w:left="284" w:right="284" w:hanging="254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r>
          </w:p>
        </w:tc>
        <w:tc>
          <w:tcPr>
            <w:tcW w:w="8500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 xml:space="preserve">Team docenti/ Consiglio di classe </w:t>
            </w:r>
          </w:p>
        </w:tc>
      </w:tr>
      <w:tr>
        <w:trPr>
          <w:trHeight w:val="365" w:hRule="atLeast"/>
        </w:trPr>
        <w:tc>
          <w:tcPr>
            <w:tcW w:w="84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120"/>
              <w:ind w:left="284" w:right="284" w:hanging="254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r>
          </w:p>
        </w:tc>
        <w:tc>
          <w:tcPr>
            <w:tcW w:w="8500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  <w:lang w:val="it-IT" w:eastAsia="ar-SA"/>
              </w:rPr>
              <w:t>Servizio sanitario</w:t>
            </w:r>
          </w:p>
        </w:tc>
      </w:tr>
      <w:tr>
        <w:trPr>
          <w:trHeight w:val="365" w:hRule="atLeast"/>
        </w:trPr>
        <w:tc>
          <w:tcPr>
            <w:tcW w:w="84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120"/>
              <w:ind w:left="284" w:right="284" w:hanging="254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r>
          </w:p>
        </w:tc>
        <w:tc>
          <w:tcPr>
            <w:tcW w:w="8500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 xml:space="preserve">Struttura pubblica o Privata (specificare soggetto e/o ente): </w:t>
            </w:r>
          </w:p>
        </w:tc>
      </w:tr>
      <w:tr>
        <w:trPr>
          <w:trHeight w:val="365" w:hRule="atLeast"/>
        </w:trPr>
        <w:tc>
          <w:tcPr>
            <w:tcW w:w="934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Diagnosi /Relazione specialistica r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w w:val="105"/>
                <w:sz w:val="22"/>
                <w:szCs w:val="22"/>
                <w:lang w:val="it-IT" w:eastAsia="ar-SA"/>
              </w:rPr>
              <w:t>edatta in data:</w:t>
            </w:r>
          </w:p>
        </w:tc>
      </w:tr>
      <w:tr>
        <w:trPr>
          <w:trHeight w:val="365" w:hRule="atLeast"/>
        </w:trPr>
        <w:tc>
          <w:tcPr>
            <w:tcW w:w="9343" w:type="dxa"/>
            <w:gridSpan w:val="1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  <w:lang w:val="it-IT"/>
              </w:rPr>
              <w:t>DISTURBI EVOLUTIVI SPECIFICI</w:t>
            </w:r>
          </w:p>
        </w:tc>
      </w:tr>
      <w:tr>
        <w:trPr>
          <w:trHeight w:val="365" w:hRule="atLeast"/>
        </w:trPr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DSA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17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ADHD/DOP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Borderline Cognitivo</w:t>
            </w:r>
          </w:p>
        </w:tc>
        <w:tc>
          <w:tcPr>
            <w:tcW w:w="3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Altro</w:t>
            </w:r>
          </w:p>
        </w:tc>
      </w:tr>
      <w:tr>
        <w:trPr>
          <w:trHeight w:val="365" w:hRule="atLeast"/>
        </w:trPr>
        <w:tc>
          <w:tcPr>
            <w:tcW w:w="9343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SVANTAGGIO</w:t>
            </w:r>
          </w:p>
        </w:tc>
      </w:tr>
      <w:tr>
        <w:trPr>
          <w:trHeight w:val="365" w:hRule="atLeast"/>
        </w:trPr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Socio-Economico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17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Linguistico Culturale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val="it-IT"/>
              </w:rPr>
              <w:t>Disagio comportamentale relazionale</w:t>
            </w:r>
          </w:p>
        </w:tc>
        <w:tc>
          <w:tcPr>
            <w:tcW w:w="3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20" w:after="0"/>
              <w:ind w:right="284" w:hanging="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Altro</w:t>
            </w:r>
          </w:p>
        </w:tc>
      </w:tr>
      <w:tr>
        <w:trPr>
          <w:trHeight w:val="265" w:hRule="atLeast"/>
        </w:trPr>
        <w:tc>
          <w:tcPr>
            <w:tcW w:w="9343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71" w:right="284" w:hanging="142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  <w:lang w:val="it-IT" w:eastAsia="ar-SA"/>
              </w:rPr>
              <w:t>ELEMENTI DI CONTESTO (DESCRIZIONE DELLA CLASSE DI APPARTENENZA)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71" w:right="284" w:hanging="142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263" w:hRule="atLeast"/>
        </w:trPr>
        <w:tc>
          <w:tcPr>
            <w:tcW w:w="353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val="it-IT" w:eastAsia="ar-SA"/>
              </w:rPr>
              <w:t xml:space="preserve">N° alunni totali: </w:t>
            </w:r>
          </w:p>
        </w:tc>
        <w:tc>
          <w:tcPr>
            <w:tcW w:w="5805" w:type="dxa"/>
            <w:gridSpan w:val="5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ind w:left="28" w:right="284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14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color w:val="000000"/>
                <w:sz w:val="22"/>
                <w:szCs w:val="14"/>
                <w:lang w:val="it-IT" w:eastAsia="ar-SA"/>
              </w:rPr>
              <w:t>Altre annotazioni: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ind w:left="28" w:right="284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color w:val="000000"/>
                <w:sz w:val="22"/>
                <w:szCs w:val="14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color w:val="000000"/>
                <w:sz w:val="22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263" w:hRule="atLeast"/>
        </w:trPr>
        <w:tc>
          <w:tcPr>
            <w:tcW w:w="353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val="it-IT" w:eastAsia="ar-SA"/>
              </w:rPr>
              <w:t>N° alunni stranieri:</w:t>
            </w:r>
          </w:p>
        </w:tc>
        <w:tc>
          <w:tcPr>
            <w:tcW w:w="5805" w:type="dxa"/>
            <w:gridSpan w:val="5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263" w:hRule="atLeast"/>
        </w:trPr>
        <w:tc>
          <w:tcPr>
            <w:tcW w:w="353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val="it-IT" w:eastAsia="ar-SA"/>
              </w:rPr>
              <w:t>N° alunni DSA:</w:t>
            </w:r>
          </w:p>
        </w:tc>
        <w:tc>
          <w:tcPr>
            <w:tcW w:w="5805" w:type="dxa"/>
            <w:gridSpan w:val="5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263" w:hRule="atLeast"/>
        </w:trPr>
        <w:tc>
          <w:tcPr>
            <w:tcW w:w="353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val="it-IT" w:eastAsia="ar-SA"/>
              </w:rPr>
              <w:t>N° alunni con sostegno:</w:t>
            </w:r>
          </w:p>
        </w:tc>
        <w:tc>
          <w:tcPr>
            <w:tcW w:w="5805" w:type="dxa"/>
            <w:gridSpan w:val="5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263" w:hRule="atLeast"/>
        </w:trPr>
        <w:tc>
          <w:tcPr>
            <w:tcW w:w="353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lang w:val="it-IT" w:eastAsia="ar-SA"/>
              </w:rPr>
              <w:t>N° alunni BES:</w:t>
            </w:r>
          </w:p>
        </w:tc>
        <w:tc>
          <w:tcPr>
            <w:tcW w:w="5805" w:type="dxa"/>
            <w:gridSpan w:val="5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  <w:tr>
        <w:trPr>
          <w:trHeight w:val="1728" w:hRule="atLeast"/>
        </w:trPr>
        <w:tc>
          <w:tcPr>
            <w:tcW w:w="9343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120" w:after="12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val="it-IT" w:eastAsia="ar-SA"/>
              </w:rPr>
              <w:t xml:space="preserve">Punti di forza e interessi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val="it-IT" w:eastAsia="ar-SA"/>
              </w:rPr>
              <w:t xml:space="preserve">(anche alla luce del colloquio con la famiglia)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120" w:after="120"/>
              <w:ind w:right="284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spacing w:before="120" w:after="0"/>
        <w:ind w:left="142" w:right="284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bCs/>
          <w:color w:val="000000"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Cs/>
          <w:color w:val="000000"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vertAlign w:val="superscript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ar-SA"/>
        </w:rPr>
        <w:t>SEZIONE B - Parte 1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  <w:lang w:eastAsia="ar-SA"/>
        </w:rPr>
        <w:t>a</w:t>
      </w:r>
    </w:p>
    <w:p>
      <w:pPr>
        <w:pStyle w:val="Normal"/>
        <w:widowControl/>
        <w:suppressAutoHyphens w:val="false"/>
        <w:spacing w:before="240" w:after="24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bCs/>
          <w:color w:val="000000"/>
          <w:sz w:val="22"/>
          <w:szCs w:val="22"/>
          <w:lang w:eastAsia="ar-SA"/>
        </w:rPr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2"/>
        <w:gridCol w:w="1419"/>
        <w:gridCol w:w="563"/>
        <w:gridCol w:w="575"/>
        <w:gridCol w:w="711"/>
        <w:gridCol w:w="5671"/>
      </w:tblGrid>
      <w:tr>
        <w:trPr>
          <w:trHeight w:val="615" w:hRule="atLeast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before="120" w:after="120"/>
              <w:ind w:left="720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pacing w:before="120" w:after="120"/>
              <w:ind w:left="720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INFORMAZIONI RELATIVE AL FUNZIONAMENTO DELLE ABILITÀ STRUMENTALI</w:t>
            </w:r>
          </w:p>
          <w:p>
            <w:pPr>
              <w:pStyle w:val="Normal"/>
              <w:widowControl w:val="false"/>
              <w:spacing w:before="120" w:after="120"/>
              <w:ind w:left="720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429" w:hRule="atLeast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ind w:left="346" w:hanging="357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RICAVABILI DA DIAGNOSI E RELAZIONI DI VALUTAZIONE:</w:t>
            </w:r>
          </w:p>
          <w:p>
            <w:pPr>
              <w:pStyle w:val="Normal"/>
              <w:widowControl w:val="false"/>
              <w:spacing w:before="120" w:after="120"/>
              <w:ind w:left="3" w:hanging="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>
          <w:trHeight w:val="427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346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</w:tc>
        <w:tc>
          <w:tcPr>
            <w:tcW w:w="8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 xml:space="preserve">Diagnosi assente </w:t>
            </w:r>
          </w:p>
        </w:tc>
      </w:tr>
      <w:tr>
        <w:trPr>
          <w:trHeight w:val="427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346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</w:tc>
        <w:tc>
          <w:tcPr>
            <w:tcW w:w="8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Diagnosi in fase di elaborazione</w:t>
            </w:r>
          </w:p>
        </w:tc>
      </w:tr>
      <w:tr>
        <w:trPr>
          <w:trHeight w:val="427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346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</w:tc>
        <w:tc>
          <w:tcPr>
            <w:tcW w:w="8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Vedi diagnosi o relazione specialistica depositata in segreteria</w:t>
            </w:r>
          </w:p>
        </w:tc>
      </w:tr>
      <w:tr>
        <w:trPr/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before="120" w:after="120"/>
              <w:ind w:left="346" w:hanging="357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DERIVANTI DALL’OSSERVAZIONE DEGLI INSEGNANTI</w:t>
            </w:r>
          </w:p>
          <w:p>
            <w:pPr>
              <w:pStyle w:val="Normal"/>
              <w:widowControl w:val="false"/>
              <w:snapToGrid w:val="false"/>
              <w:spacing w:before="120" w:after="120"/>
              <w:ind w:left="346" w:hanging="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LETTURA</w:t>
            </w:r>
          </w:p>
          <w:p>
            <w:pPr>
              <w:pStyle w:val="Normal"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278" w:hRule="atLeast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VELOCITÀ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>Scorrevole</w:t>
            </w:r>
          </w:p>
        </w:tc>
      </w:tr>
      <w:tr>
        <w:trPr>
          <w:trHeight w:val="276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Lenta</w:t>
            </w:r>
          </w:p>
        </w:tc>
      </w:tr>
      <w:tr>
        <w:trPr>
          <w:trHeight w:val="276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>Molto lenta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CORRETTEZZA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>Adeguata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>Parzialmente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 xml:space="preserve"> adeguata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 xml:space="preserve">Non adeguata </w:t>
            </w: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 xml:space="preserve"> (vedi allegato)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COMPRENSIONE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Completa – analitica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>Buona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Minima</w:t>
            </w:r>
          </w:p>
        </w:tc>
      </w:tr>
      <w:tr>
        <w:trPr>
          <w:trHeight w:val="210" w:hRule="atLeast"/>
        </w:trPr>
        <w:tc>
          <w:tcPr>
            <w:tcW w:w="226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w w:val="105"/>
                <w:sz w:val="22"/>
                <w:szCs w:val="22"/>
                <w:lang w:eastAsia="ar-SA"/>
              </w:rPr>
              <w:t>Deficitaria (vedi allegato)</w:t>
            </w:r>
          </w:p>
        </w:tc>
      </w:tr>
      <w:tr>
        <w:trPr/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NOTE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SCRITTURA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SOTTO DETTATURA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cstheme="minorHAnsi" w:hAnsiTheme="minorHAnsi"/>
                <w:b/>
                <w:b/>
                <w:w w:val="105"/>
                <w:sz w:val="22"/>
                <w:szCs w:val="22"/>
                <w:lang w:eastAsia="ar-SA"/>
              </w:rPr>
            </w:pPr>
            <w:r>
              <w:rPr>
                <w:rFonts w:eastAsia="Arial" w:cs="Calibri" w:cstheme="minorHAnsi" w:ascii="Calibri" w:hAnsi="Calibri"/>
                <w:b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eastAsia="Arial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Corretta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Poco corretta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Scorretta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TIPOLOGIA ERRORI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Fonologici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Non fonologici</w:t>
            </w:r>
          </w:p>
        </w:tc>
      </w:tr>
      <w:tr>
        <w:trPr>
          <w:trHeight w:val="210" w:hRule="atLeast"/>
        </w:trPr>
        <w:tc>
          <w:tcPr>
            <w:tcW w:w="339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0"/>
              <w:contextualSpacing/>
              <w:rPr>
                <w:rFonts w:ascii="Calibri" w:hAnsi="Calibri" w:cs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>Fonetici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r>
        <w:br w:type="page"/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99"/>
        <w:gridCol w:w="711"/>
        <w:gridCol w:w="5671"/>
      </w:tblGrid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PRODUZIONE AUTONOMA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(1)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ADERENZA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CONSEGNA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Spesso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Talvolta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Mai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CORRETTA STRUTTURA</w:t>
            </w:r>
            <w:r>
              <w:rPr>
                <w:rFonts w:eastAsia="Arial"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MORFO-SINTATTICA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Spesso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Talvolta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Mai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CORRETTA STRUTTURA TESTUALE </w:t>
            </w:r>
            <w:r>
              <w:rPr>
                <w:rFonts w:eastAsia="Times New Roman" w:cs="Calibri" w:ascii="Calibri" w:hAnsi="Calibri" w:asciiTheme="minorHAnsi" w:cstheme="minorHAnsi" w:hAnsiTheme="minorHAnsi"/>
                <w:sz w:val="14"/>
                <w:szCs w:val="14"/>
                <w:lang w:eastAsia="ar-SA"/>
              </w:rPr>
              <w:t>(narrativo, descrittivo, regolativo …)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Spesso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Talvolta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Mai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PRODUZIONE AUTONOMA</w:t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(2)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CORRETTEZZA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ORTOGRAFICA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 xml:space="preserve">Non adeguata: 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LESSICO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 xml:space="preserve">Non adeguato: 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USO PUNTEGGIATURA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 xml:space="preserve">Non adeguato: </w:t>
            </w:r>
          </w:p>
        </w:tc>
      </w:tr>
      <w:tr>
        <w:trPr/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NOTE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GRAFIA</w:t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LEGGIBILE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Si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Poco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ESECUZIONE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Rapida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Media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Lenta</w:t>
            </w:r>
          </w:p>
        </w:tc>
      </w:tr>
      <w:tr>
        <w:trPr/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NOTE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r>
        <w:br w:type="page"/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99"/>
        <w:gridCol w:w="711"/>
        <w:gridCol w:w="5671"/>
      </w:tblGrid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pageBreakBefore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CALCOLO</w:t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>
          <w:trHeight w:val="325" w:hRule="atLeast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ABILITA’ VISUO-SPAZIALI</w:t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(riconoscimento cifre e segno delle operazioni, incolonnamento, direzione procedurale…)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Raggiunta</w:t>
            </w:r>
          </w:p>
        </w:tc>
      </w:tr>
      <w:tr>
        <w:trPr>
          <w:trHeight w:val="272" w:hRule="atLeast"/>
        </w:trPr>
        <w:tc>
          <w:tcPr>
            <w:tcW w:w="3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 xml:space="preserve">Parziale </w:t>
            </w:r>
          </w:p>
        </w:tc>
      </w:tr>
      <w:tr>
        <w:trPr/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raggiunta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CONOSCENZA NUMERICA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ASPETTO LESSICALE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(lettura e dettato di numeri)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ASPETTO SEMANTICO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(ordinamento e confronto di numeri)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ASPETTO SINTATTICO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(valore posizionale delle cifre)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adeguato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CALCOLO A MENTE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USO STRATEGIE FACILITANTI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 xml:space="preserve">RECUPERO FATTI ARITMETICI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  <w:lang w:eastAsia="ar-SA"/>
              </w:rPr>
              <w:t>(es. tabelline…)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Adeguato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adeguato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CALCOLO SCRITTO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CONOSCENZA E APPLICAZIONE DELLE PROCEDURE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(algoritmi delle operazioni, regole del riporto e del prestito, incolonnamento…)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MEMORIZZAZIONE DELLE FORMULE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Raggiunta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raggiunta</w:t>
            </w:r>
          </w:p>
        </w:tc>
      </w:tr>
      <w:tr>
        <w:trPr/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PROBLEM SOLVING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COMPRENSIONE TESTO DEL PROBLEMA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 solo se il testo viene letto da altri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PIANIFICAZIONE DELLA SOLUZIONE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</w:tbl>
    <w:p>
      <w:pPr>
        <w:pStyle w:val="Normal"/>
        <w:widowControl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r>
        <w:br w:type="page"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0"/>
        <w:gridCol w:w="711"/>
        <w:gridCol w:w="5670"/>
      </w:tblGrid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APPRENDIMENTO LINGUE STRANIERE</w:t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PRONUNCIA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w w:val="105"/>
                <w:sz w:val="22"/>
                <w:szCs w:val="22"/>
                <w:lang w:eastAsia="ar-SA"/>
              </w:rPr>
              <w:t>(Capacità di riprodurre i suoni ascoltati)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GRAMMATICA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w w:val="105"/>
                <w:sz w:val="22"/>
                <w:szCs w:val="22"/>
                <w:lang w:eastAsia="ar-SA"/>
              </w:rPr>
              <w:t>(Capacità di riflettere sulla morfologia e sintassi della lingua)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COMPRENSIONE ORALE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w w:val="105"/>
                <w:sz w:val="22"/>
                <w:szCs w:val="22"/>
                <w:lang w:eastAsia="ar-SA"/>
              </w:rPr>
              <w:t>(Comprensione di parole, frasi o testi orali di vario tipo, contestualizzati)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PRODUZIONE ORALE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w w:val="105"/>
                <w:sz w:val="22"/>
                <w:szCs w:val="22"/>
                <w:lang w:eastAsia="ar-SA"/>
              </w:rPr>
              <w:t>(Produzione orale di parole, frasi o testi di vario tipo memorizzate o non)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COMPRENSIONE SCRITTA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w w:val="105"/>
                <w:sz w:val="22"/>
                <w:szCs w:val="22"/>
                <w:lang w:eastAsia="ar-SA"/>
              </w:rPr>
              <w:t>(Riconoscimento e decodifica di parole, frasi o testi scritti)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PRODUZIONE SCRITTA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w w:val="105"/>
                <w:sz w:val="22"/>
                <w:szCs w:val="22"/>
                <w:lang w:eastAsia="ar-SA"/>
              </w:rPr>
              <w:t>(Riproduzione e/o Produzione scritta autonoma di parole, frasi e/o brevi testi)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Adeguata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Parziale</w:t>
            </w:r>
          </w:p>
        </w:tc>
      </w:tr>
      <w:tr>
        <w:trPr/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Non adeguata</w:t>
            </w:r>
          </w:p>
        </w:tc>
      </w:tr>
      <w:tr>
        <w:trPr/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NOTE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67"/>
        <w:gridCol w:w="710"/>
        <w:gridCol w:w="7"/>
        <w:gridCol w:w="15"/>
        <w:gridCol w:w="9"/>
        <w:gridCol w:w="1397"/>
        <w:gridCol w:w="710"/>
        <w:gridCol w:w="6"/>
        <w:gridCol w:w="8"/>
        <w:gridCol w:w="8"/>
        <w:gridCol w:w="1260"/>
        <w:gridCol w:w="7"/>
        <w:gridCol w:w="8"/>
        <w:gridCol w:w="843"/>
        <w:gridCol w:w="8"/>
        <w:gridCol w:w="1417"/>
      </w:tblGrid>
      <w:tr>
        <w:trPr>
          <w:trHeight w:val="377" w:hRule="atLeast"/>
        </w:trPr>
        <w:tc>
          <w:tcPr>
            <w:tcW w:w="9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pageBreakBefore/>
              <w:widowControl w:val="false"/>
              <w:snapToGrid w:val="false"/>
              <w:spacing w:lineRule="auto" w:line="276"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  <w:lang w:eastAsia="ar-SA"/>
              </w:rPr>
            </w:pPr>
            <w:r>
              <w:rPr>
                <w:rFonts w:cs="Calibri" w:cstheme="minorHAnsi" w:ascii="Calibri" w:hAnsi="Calibri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hd w:val="clear" w:color="auto" w:fill="F2F2F2" w:themeFill="background1" w:themeFillShade="f2"/>
              <w:snapToGrid w:val="false"/>
              <w:spacing w:lineRule="auto" w:line="276"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ALTRE CARATTERISTICHE DEL PROCESSO DI APPRENDIMENTO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lineRule="auto" w:line="276"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MEMORIA</w:t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76"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UDITIVA</w:t>
            </w: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 xml:space="preserve"> (ricorda cose dette in classe)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VISIVA</w:t>
            </w: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 xml:space="preserve"> (ricorda immagini, schemi, mappe, dopo averli visti)</w:t>
            </w:r>
            <w:bookmarkStart w:id="1" w:name="_Hlk88231201"/>
            <w:bookmarkEnd w:id="1"/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ESPERIENZIALE</w:t>
            </w:r>
            <w:r>
              <w:rPr>
                <w:rFonts w:cs="Calibri" w:ascii="Calibri" w:hAnsi="Calibri" w:asciiTheme="minorHAnsi" w:cstheme="minorHAnsi" w:hAnsiTheme="minorHAnsi"/>
                <w:bCs/>
                <w:w w:val="105"/>
                <w:sz w:val="22"/>
                <w:szCs w:val="22"/>
                <w:lang w:eastAsia="ar-SA"/>
              </w:rPr>
              <w:t xml:space="preserve"> (ricorda avvenimenti)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Memorizza formule, strutture grammaticali, tabelline, ecc..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Memorizza concetti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Memoria di lavoro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Pianificazione delle sequenze di azioni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ATTENZIONE 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 xml:space="preserve">E 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AUTOCONTROLLO</w:t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Mantiene l’attenzione per tempi adeguati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Porta a termine i lavori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Interviene in maniera pertinente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Interrompe frequentemente la lezione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Controllo motorio (vedi allegato)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Controllo di comportamenti non finalizzati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Controllo di comportamenti disturbanti o pericolosi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AFFATICABILITÀ</w:t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eastAsia="ar-SA"/>
              </w:rPr>
              <w:t>Regge i ritmi della classe</w:t>
            </w:r>
          </w:p>
        </w:tc>
      </w:tr>
      <w:tr>
        <w:trPr/>
        <w:tc>
          <w:tcPr>
            <w:tcW w:w="3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w w:val="105"/>
                <w:sz w:val="22"/>
                <w:szCs w:val="22"/>
                <w:lang w:eastAsia="ar-SA"/>
              </w:rPr>
            </w:r>
          </w:p>
        </w:tc>
        <w:tc>
          <w:tcPr>
            <w:tcW w:w="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NOTE</w:t>
            </w:r>
          </w:p>
        </w:tc>
        <w:tc>
          <w:tcPr>
            <w:tcW w:w="6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spacing w:before="0" w:after="324"/>
        <w:ind w:right="567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spacing w:lineRule="auto" w:line="276" w:before="0" w:after="324"/>
        <w:ind w:left="720" w:right="567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>LEGENDA</w:t>
      </w:r>
    </w:p>
    <w:p>
      <w:pPr>
        <w:pStyle w:val="ListParagraph"/>
        <w:numPr>
          <w:ilvl w:val="1"/>
          <w:numId w:val="3"/>
        </w:numPr>
        <w:spacing w:lineRule="auto" w:line="276"/>
        <w:ind w:left="1440" w:right="567" w:hanging="360"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>0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/>
        </w:rPr>
        <w:t xml:space="preserve"> L’elemento descritto dal criterio non mette in evidenza particolari problematicità</w:t>
      </w:r>
    </w:p>
    <w:p>
      <w:pPr>
        <w:pStyle w:val="ListParagraph"/>
        <w:numPr>
          <w:ilvl w:val="1"/>
          <w:numId w:val="3"/>
        </w:numPr>
        <w:spacing w:lineRule="auto" w:line="276"/>
        <w:ind w:left="1440" w:right="567" w:hanging="360"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 xml:space="preserve">1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/>
        </w:rPr>
        <w:t xml:space="preserve">L’elemento descritto dal criterio mette in evidenza problematicità </w:t>
      </w: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  <w:lang w:eastAsia="ar-SA"/>
        </w:rPr>
        <w:t xml:space="preserve">lievi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/>
        </w:rPr>
        <w:t xml:space="preserve">o </w:t>
      </w: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  <w:lang w:eastAsia="ar-SA"/>
        </w:rPr>
        <w:t>occasionali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/>
        </w:rPr>
        <w:t xml:space="preserve">2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/>
        </w:rPr>
        <w:t>L’elemento descritto dal criterio mette in evidenza problematicità rilevanti o reiterate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sz w:val="22"/>
          <w:szCs w:val="22"/>
          <w:lang w:eastAsia="ar-SA"/>
        </w:rPr>
      </w:r>
      <w:r>
        <w:br w:type="page"/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vertAlign w:val="superscript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ar-SA"/>
        </w:rPr>
        <w:t>SEZIONE B - Parte 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  <w:lang w:eastAsia="ar-SA"/>
        </w:rPr>
        <w:t>a</w:t>
      </w:r>
    </w:p>
    <w:p>
      <w:pPr>
        <w:pStyle w:val="ListParagraph"/>
        <w:spacing w:lineRule="auto" w:line="276"/>
        <w:ind w:left="1440" w:hanging="0"/>
        <w:jc w:val="center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sz w:val="22"/>
          <w:szCs w:val="22"/>
          <w:lang w:eastAsia="ar-SA"/>
        </w:rPr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9"/>
        <w:gridCol w:w="2552"/>
        <w:gridCol w:w="852"/>
        <w:gridCol w:w="2126"/>
        <w:gridCol w:w="850"/>
        <w:gridCol w:w="3119"/>
      </w:tblGrid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 w:before="240" w:after="24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DESCRIZIONE DEI COMPORTAMENTI</w:t>
            </w:r>
          </w:p>
          <w:p>
            <w:pPr>
              <w:pStyle w:val="Normal"/>
              <w:widowControl w:val="false"/>
              <w:spacing w:lineRule="auto" w:line="276" w:before="12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Regolarità nella frequenza scolastica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Rispetto delle regole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12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 xml:space="preserve">Rispetto verso gli impegni 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  <w:lang w:eastAsia="ar-SA"/>
              </w:rPr>
              <w:t>(compiti a casa, attività a scuola…)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Porta a scuola i materiali necessari alle attività scolastiche; ne ha cura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Mostra autonomia nel lavoro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Esegue le consegne che vengono proposte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 xml:space="preserve">Presta attenzione ai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richiami dell’insegnante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Tollera la frustrazione e gli insuccessi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Affronta serenamente le prove di valutazione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 xml:space="preserve">Viene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 xml:space="preserve">incluso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 xml:space="preserve">dai compagni nelle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attività scolastiche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È propositivo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 xml:space="preserve"> nelle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attività scolastiche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 xml:space="preserve"> e nelle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attività di gioco/ricreative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 xml:space="preserve">Dimostra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buona fiducia nelle proprie capacità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Mostra consapevolezza delle proprie difficoltà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Sa gestire le proprie emozioni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Mostra consapevolezza dei propri punti di forza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Accetta strumenti compensativi e misure dispensative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ar-SA"/>
              </w:rPr>
              <w:t>Partecipa al dialogo educativo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ar-SA"/>
              </w:rPr>
              <w:t>Ha un comportamento corretto verso i coetanei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ar-SA"/>
              </w:rPr>
              <w:t>Ha un comportamento adeguato verso gli adulti</w:t>
            </w:r>
          </w:p>
        </w:tc>
      </w:tr>
      <w:tr>
        <w:trPr>
          <w:trHeight w:val="30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24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ar-SA"/>
              </w:rPr>
              <w:t>0</w:t>
            </w:r>
          </w:p>
        </w:tc>
      </w:tr>
    </w:tbl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sz w:val="22"/>
          <w:szCs w:val="22"/>
          <w:lang w:eastAsia="ar-SA"/>
        </w:rPr>
      </w:r>
    </w:p>
    <w:p>
      <w:pPr>
        <w:sectPr>
          <w:headerReference w:type="default" r:id="rId3"/>
          <w:footerReference w:type="default" r:id="rId4"/>
          <w:footerReference w:type="first" r:id="rId5"/>
          <w:type w:val="nextPage"/>
          <w:pgSz w:w="11906" w:h="16838"/>
          <w:pgMar w:left="1134" w:right="1134" w:gutter="0" w:header="720" w:top="777" w:footer="972" w:bottom="1029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sz w:val="22"/>
          <w:szCs w:val="22"/>
          <w:lang w:eastAsia="ar-SA"/>
        </w:rPr>
      </w:r>
      <w:r>
        <w:br w:type="page"/>
      </w:r>
    </w:p>
    <w:p>
      <w:pPr>
        <w:pStyle w:val="Normal"/>
        <w:ind w:left="74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ar-SA"/>
        </w:rPr>
        <w:t>SEZIONE C</w:t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ar-SA"/>
        </w:rPr>
      </w:pPr>
      <w:r>
        <w:rPr>
          <w:rFonts w:cs="Calibri" w:cstheme="minorHAnsi" w:ascii="Calibri" w:hAnsi="Calibri"/>
          <w:sz w:val="22"/>
          <w:szCs w:val="22"/>
          <w:lang w:eastAsia="ar-SA"/>
        </w:rPr>
      </w:r>
    </w:p>
    <w:tbl>
      <w:tblPr>
        <w:tblStyle w:val="Grigliatabella"/>
        <w:tblW w:w="1516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1"/>
        <w:gridCol w:w="710"/>
        <w:gridCol w:w="708"/>
        <w:gridCol w:w="709"/>
        <w:gridCol w:w="708"/>
        <w:gridCol w:w="710"/>
        <w:gridCol w:w="708"/>
        <w:gridCol w:w="709"/>
        <w:gridCol w:w="708"/>
        <w:gridCol w:w="710"/>
        <w:gridCol w:w="708"/>
        <w:gridCol w:w="708"/>
      </w:tblGrid>
      <w:tr>
        <w:trPr/>
        <w:tc>
          <w:tcPr>
            <w:tcW w:w="7371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it-IT"/>
              </w:rPr>
              <w:t xml:space="preserve">STRATEGIE E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it-IT"/>
              </w:rPr>
              <w:t>METODOLOGIE</w:t>
            </w:r>
          </w:p>
        </w:tc>
        <w:tc>
          <w:tcPr>
            <w:tcW w:w="710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ITA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 xml:space="preserve">STO  GEO  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MAT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SCIE</w:t>
            </w:r>
          </w:p>
        </w:tc>
        <w:tc>
          <w:tcPr>
            <w:tcW w:w="710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LING STR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ART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MOT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TEC</w:t>
            </w:r>
          </w:p>
        </w:tc>
        <w:tc>
          <w:tcPr>
            <w:tcW w:w="710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MUS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IRC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ALT</w:t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Utilizzo di mappe, schemi, formulari e dispense sintetiche forniti anche dagli insegnanti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Utilizzo di materiali multimediali ad integrazione della lezione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Far lavorare con il testo aperto o con mappe concettuali durante le verifiche orali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Far lavorare con il testo aperto o con mappe concettuali durante le verifiche scritte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Dare la possibilità di ripassare prima dell’interrogazione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Insegnare il corretto uso del libro di testo (indice, riferimenti extra testuali, uso dei materiali on-line offerti dalla casa editrice)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Dividere gli obiettivi di un compito in sotto obiettivi ed esplicitarli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Promuovere l’apprendimento collaborativo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Programmare con l’alunno le verifiche orali e scritte, con congruo anticipo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Concordare e specificare, con riferimento ai materiali di studio, gli argomenti per le verifiche orali e scritte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Prevedere verifiche orali a compensazione di quelle scritte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Valutazioni più attente alle conoscenze e alle competenze di analisi, sintesi e collegamento piuttosto che alla correttezza formale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Introdurre prove in formato digitale</w:t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A"/>
                <w:sz w:val="20"/>
                <w:szCs w:val="20"/>
                <w:lang w:val="it-IT"/>
              </w:rPr>
              <w:t>Supporto pomeridiano individualizzato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ind w:left="74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eastAsia="ar-SA"/>
        </w:rPr>
      </w:pPr>
      <w:r>
        <w:rPr>
          <w:rFonts w:cs="Calibri" w:cstheme="minorHAnsi" w:ascii="Calibri" w:hAnsi="Calibri"/>
          <w:sz w:val="22"/>
          <w:szCs w:val="22"/>
          <w:lang w:eastAsia="ar-SA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tbl>
      <w:tblPr>
        <w:tblStyle w:val="Grigliatabella"/>
        <w:tblW w:w="1526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2"/>
        <w:gridCol w:w="709"/>
        <w:gridCol w:w="708"/>
        <w:gridCol w:w="709"/>
        <w:gridCol w:w="708"/>
        <w:gridCol w:w="710"/>
        <w:gridCol w:w="708"/>
        <w:gridCol w:w="708"/>
        <w:gridCol w:w="710"/>
        <w:gridCol w:w="708"/>
        <w:gridCol w:w="711"/>
        <w:gridCol w:w="801"/>
      </w:tblGrid>
      <w:tr>
        <w:trPr/>
        <w:tc>
          <w:tcPr>
            <w:tcW w:w="7372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it-IT"/>
              </w:rPr>
              <w:t xml:space="preserve">MISURE DISPENSATIVE 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ITA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 xml:space="preserve">STO  GEO  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MAT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SCIE</w:t>
            </w:r>
          </w:p>
        </w:tc>
        <w:tc>
          <w:tcPr>
            <w:tcW w:w="710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LING STR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ART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MOT</w:t>
            </w:r>
          </w:p>
        </w:tc>
        <w:tc>
          <w:tcPr>
            <w:tcW w:w="710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TEC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MUS</w:t>
            </w:r>
          </w:p>
        </w:tc>
        <w:tc>
          <w:tcPr>
            <w:tcW w:w="711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IRC</w:t>
            </w:r>
          </w:p>
        </w:tc>
        <w:tc>
          <w:tcPr>
            <w:tcW w:w="801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ALT</w:t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Lettura ad alta voce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Prendere appunti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Rispetto dei tempi standard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Verifiche scritte/orali non programmate (verifiche a sorpresa)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Uso del vocabolario cartaceo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Copiatura dalla lavagna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Correttezza ortografica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Studio della lingua straniera in forma scritta (se previsto nella diagnosi)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Studio mnemonico di formule, tabelle, definizioni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A"/>
                <w:sz w:val="20"/>
                <w:szCs w:val="20"/>
                <w:lang w:val="it-IT"/>
              </w:rPr>
              <w:t>Esecuzione di brani con rispetto dei tempi ritmici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tbl>
      <w:tblPr>
        <w:tblStyle w:val="Grigliatabella"/>
        <w:tblW w:w="1531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1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849"/>
      </w:tblGrid>
      <w:tr>
        <w:trPr/>
        <w:tc>
          <w:tcPr>
            <w:tcW w:w="7371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val="it-IT"/>
              </w:rPr>
              <w:t>STRUMENTI COMPENSATIVE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ITA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 xml:space="preserve">STO  GEO  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MAT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SCIE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LING STR</w:t>
            </w:r>
          </w:p>
        </w:tc>
        <w:tc>
          <w:tcPr>
            <w:tcW w:w="708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ART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MOT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TEC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MUS</w:t>
            </w:r>
          </w:p>
        </w:tc>
        <w:tc>
          <w:tcPr>
            <w:tcW w:w="70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IRC</w:t>
            </w:r>
          </w:p>
        </w:tc>
        <w:tc>
          <w:tcPr>
            <w:tcW w:w="849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ALT</w:t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Utilizzo di mappe, tabelle, categorie grammaticali, cartine, grafici, formulari (cartaceo e/o digitali)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Utilizzo di strumenti di calcolo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Riduzione del numero degli esercizi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Assegnazione di un peso minore di compiti scritti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Utilizzo della Sintesi vocale ed audiolibri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Computer con correttore ortografico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Uso di dizionari digitali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Uso del registratore in classe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Più tempo per la copiatura dalla lavagna (quando non esonerato)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Divisione degli obiettivi di un compito in “sotto obiettivi” valutandoli separatamente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Offrire anticipatamente schemi, grafici, … relativi all’argomento di studio per orientare l’alunno nella discriminazione delle informazioni essenziali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Verifiche graduate che propongono quesiti che vanno dal meno complesso al più complesso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Utilizzo in classe dei glossari del linguaggio specifico della disciplina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(glossari tematici)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it-IT"/>
              </w:rPr>
              <w:t>Gli appunti presi dallo studente non saranno considerati utile mezzo per apprendere e dovranno essere integrati da dispense fornite dal docente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3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A"/>
                <w:sz w:val="20"/>
                <w:szCs w:val="20"/>
                <w:lang w:val="it-IT"/>
              </w:rPr>
              <w:t>Uso di specifici software musicali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footerReference w:type="first" r:id="rId8"/>
          <w:type w:val="nextPage"/>
          <w:pgSz w:orient="landscape" w:w="16838" w:h="11906"/>
          <w:pgMar w:left="1276" w:right="709" w:gutter="0" w:header="720" w:top="777" w:footer="261" w:bottom="851"/>
          <w:pgNumType w:fmt="decimal"/>
          <w:formProt w:val="false"/>
          <w:titlePg/>
          <w:textDirection w:val="lrTb"/>
          <w:docGrid w:type="default" w:linePitch="360" w:charSpace="0"/>
        </w:sectPr>
      </w:pPr>
      <w:r>
        <w:br w:type="page"/>
      </w:r>
    </w:p>
    <w:p>
      <w:pPr>
        <w:pStyle w:val="Normal"/>
        <w:spacing w:before="24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ar-SA"/>
        </w:rPr>
        <w:t>SEZIONE D</w:t>
      </w:r>
    </w:p>
    <w:p>
      <w:pPr>
        <w:pStyle w:val="Normal"/>
        <w:ind w:left="74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cstheme="minorHAnsi" w:ascii="Calibri" w:hAnsi="Calibri"/>
          <w:b/>
          <w:sz w:val="22"/>
          <w:szCs w:val="22"/>
          <w:lang w:eastAsia="ar-SA"/>
        </w:rPr>
      </w:r>
    </w:p>
    <w:tbl>
      <w:tblPr>
        <w:tblStyle w:val="Grigliatabella"/>
        <w:tblW w:w="9554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9"/>
        <w:gridCol w:w="7514"/>
        <w:gridCol w:w="561"/>
      </w:tblGrid>
      <w:tr>
        <w:trPr/>
        <w:tc>
          <w:tcPr>
            <w:tcW w:w="9554" w:type="dxa"/>
            <w:gridSpan w:val="3"/>
            <w:tcBorders/>
            <w:shd w:color="auto" w:fill="CCFF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it-IT" w:eastAsia="ar-SA"/>
              </w:rPr>
              <w:t>MODALITÀ DI VERIFICA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PROVE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val="it-IT" w:eastAsia="ar-SA"/>
              </w:rPr>
              <w:t>SCRITTE</w:t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Arial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Utilizzare prove V/F, scelte multiple, completamento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Predisporre verifiche accessibili, brevi, strutturate, scalari</w:t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Facilitare la decodifica della consegna e del testo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Programmare e concordare con l’alunno le verifiche</w:t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Utilizzare mediatori didattici durante le interrogazioni (mappe - schemi - immagini)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Presentare eventuale testo della verifica in formato digitale e/o stampato maiuscolo</w:t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Prevedere lettura del testo della verifica scritta da parte dell'insegnante o tutor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Apportare riduzione/selezione della quantità di esercizi nelle verifiche scritte</w:t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Programmare tempi più lunghi per l’esecuzione delle prove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PROVE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>ORALI</w:t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Gestione dei tempi nelle verifiche orali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Valorizzazione del contenuto nell’esposizione orale (esperienze personali, storie, ecc.) tenendo conto di eventuali difficoltà espositive</w:t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Stimolare la verbalizzazione di esperienze personali anche attraverso l’attività grafica</w:t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Prevedere verifiche orali a compensazione di quelle scritte, ove necessario</w:t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751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CCFF99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it-IT"/>
              </w:rPr>
              <w:t>CRITERI GENERALI DI VALUTAZIONE</w:t>
            </w:r>
          </w:p>
        </w:tc>
      </w:tr>
      <w:tr>
        <w:trPr/>
        <w:tc>
          <w:tcPr>
            <w:tcW w:w="963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Arial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Valutare per formare (per orientare il processo di insegnamento-apprendimento</w:t>
            </w:r>
          </w:p>
        </w:tc>
      </w:tr>
      <w:tr>
        <w:trPr/>
        <w:tc>
          <w:tcPr>
            <w:tcW w:w="96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Valutare l’intero processo di apprendimento dell’allievo e non solo il prodotto/risultato</w:t>
            </w:r>
          </w:p>
        </w:tc>
      </w:tr>
      <w:tr>
        <w:trPr/>
        <w:tc>
          <w:tcPr>
            <w:tcW w:w="963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Valutare maggiormente il contenuto rispetto alla forma</w:t>
            </w:r>
          </w:p>
        </w:tc>
      </w:tr>
      <w:tr>
        <w:trPr/>
        <w:tc>
          <w:tcPr>
            <w:tcW w:w="96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La valutazione dell’alunno è sempre rapportata al percorso didattico stabilito nel PDP e ai progressi compiuti dall’alunno stesso in base alle proprie capacità</w:t>
            </w:r>
          </w:p>
        </w:tc>
      </w:tr>
      <w:tr>
        <w:trPr/>
        <w:tc>
          <w:tcPr>
            <w:tcW w:w="963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Accertarsi che le consegne siano chiare</w:t>
            </w:r>
          </w:p>
        </w:tc>
      </w:tr>
      <w:tr>
        <w:trPr/>
        <w:tc>
          <w:tcPr>
            <w:tcW w:w="96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it-IT"/>
              </w:rPr>
              <w:t>Condividere i criteri di valutazione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ar-SA"/>
        </w:rPr>
      </w:pPr>
      <w:r>
        <w:rPr>
          <w:rFonts w:cs="Calibri" w:cstheme="minorHAnsi" w:ascii="Calibri" w:hAnsi="Calibri"/>
          <w:sz w:val="22"/>
          <w:szCs w:val="22"/>
          <w:lang w:eastAsia="ar-SA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  <w:lang w:eastAsia="ar-SA"/>
        </w:rPr>
        <w:t>Nota - “Vi è quindi la necessità di estendere a tutti gli alunni con bisogni educativi speciali le misure previste dalla Legge 170 per alunni e studenti con disturbi specifici di apprendimento…”. “Le scuole – con determinazioni assunte dai Consigli di classe, risultanti dall’esame della documentazione clinica presentata dalle famiglie e sulla base di considerazioni di carattere psicopedagogico e didattico – possono avvalersi per tutti gli alunni con bisogni educativi speciali degli strumenti compensativi e delle misure dispensative previste dalle disposizioni attuative della Legge 170/2010 (DM 5669/2011), meglio descritte nelle allegate Linee guida.”- (Direttiva 27 dicembre 2012 - Strumenti d’intervento per alunni con bisogni educativi speciali e organizzazione territoriale per l’inclusione scolastica).</w:t>
      </w:r>
    </w:p>
    <w:p>
      <w:pPr>
        <w:pStyle w:val="Normal"/>
        <w:spacing w:lineRule="auto" w:line="276"/>
        <w:rPr>
          <w:rFonts w:ascii="Calibri" w:hAnsi="Calibri" w:eastAsia="Times New Roman" w:cs="Calibri" w:asciiTheme="minorHAnsi" w:cstheme="minorHAnsi" w:hAnsiTheme="minorHAnsi"/>
          <w:b/>
          <w:b/>
          <w:bCs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bCs/>
          <w:i/>
          <w:iCs/>
          <w:sz w:val="22"/>
          <w:szCs w:val="22"/>
          <w:lang w:eastAsia="ar-SA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1796"/>
        <w:gridCol w:w="1889"/>
        <w:gridCol w:w="1559"/>
        <w:gridCol w:w="1559"/>
        <w:gridCol w:w="1411"/>
      </w:tblGrid>
      <w:tr>
        <w:trPr/>
        <w:tc>
          <w:tcPr>
            <w:tcW w:w="9627" w:type="dxa"/>
            <w:gridSpan w:val="6"/>
            <w:tcBorders/>
            <w:shd w:color="auto" w:fill="CCFF99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val="it-IT" w:eastAsia="ar-SA"/>
              </w:rPr>
              <w:t>IMPIANTO VALUTATIVO PERSONALIZZATO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val="it-IT" w:eastAsia="ar-SA"/>
              </w:rPr>
              <w:t>(per l’esame di stato conclusivo del I ciclo d’istruzione)</w:t>
            </w:r>
          </w:p>
        </w:tc>
      </w:tr>
      <w:tr>
        <w:trPr/>
        <w:tc>
          <w:tcPr>
            <w:tcW w:w="141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 w:eastAsia="ar-SA"/>
              </w:rPr>
              <w:t>DISCIPLINA</w:t>
            </w:r>
          </w:p>
        </w:tc>
        <w:tc>
          <w:tcPr>
            <w:tcW w:w="179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 xml:space="preserve">MISURE 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DISPENSATIVE</w:t>
            </w:r>
          </w:p>
        </w:tc>
        <w:tc>
          <w:tcPr>
            <w:tcW w:w="18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STRUMENTI COMPENSATIVI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TEMPI AGGIUNTIVI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 w:eastAsia="ar-SA"/>
              </w:rPr>
              <w:t>CRITERI VALUTATIVI</w:t>
            </w:r>
          </w:p>
        </w:tc>
        <w:tc>
          <w:tcPr>
            <w:tcW w:w="14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it-IT"/>
              </w:rPr>
              <w:t>ALTRO</w:t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79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p>
      <w:pPr>
        <w:pStyle w:val="Normal"/>
        <w:spacing w:before="240" w:after="60"/>
        <w:ind w:left="74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ar-SA"/>
        </w:rPr>
        <w:t>SEZIONE E</w:t>
      </w:r>
    </w:p>
    <w:p>
      <w:pPr>
        <w:pStyle w:val="Normal"/>
        <w:spacing w:before="240" w:after="60"/>
        <w:ind w:left="74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eastAsia="ar-SA"/>
        </w:rPr>
      </w:pPr>
      <w:r>
        <w:rPr>
          <w:rFonts w:cs="Calibri" w:cstheme="minorHAnsi" w:ascii="Calibri" w:hAnsi="Calibri"/>
          <w:sz w:val="22"/>
          <w:szCs w:val="22"/>
          <w:lang w:eastAsia="ar-SA"/>
        </w:rPr>
      </w:r>
    </w:p>
    <w:tbl>
      <w:tblPr>
        <w:tblStyle w:val="Grigliatabella"/>
        <w:tblW w:w="9554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1"/>
        <w:gridCol w:w="6665"/>
        <w:gridCol w:w="558"/>
      </w:tblGrid>
      <w:tr>
        <w:trPr/>
        <w:tc>
          <w:tcPr>
            <w:tcW w:w="9554" w:type="dxa"/>
            <w:gridSpan w:val="3"/>
            <w:tcBorders/>
            <w:shd w:color="auto" w:fill="FFD88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ind w:left="7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Cs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ind w:left="7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 w:eastAsia="ar-SA"/>
              </w:rPr>
              <w:t>PATTO EDUCATIVO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ind w:left="7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 w:eastAsia="ar-SA"/>
              </w:rPr>
              <w:t>CONCORDATO CON LA FAMIGLIA DELL’ALUNNO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ind w:left="7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Cs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23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w w:val="105"/>
                <w:sz w:val="22"/>
                <w:szCs w:val="22"/>
                <w:lang w:val="it-IT" w:eastAsia="ar-SA"/>
              </w:rPr>
              <w:t>ATTIVITÀ SCOLASTICHE PERSONALIZZATE PROGRAMMATE</w:t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Arial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di recupero, di consolidamento e/o di potenziamento</w:t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a classi aperte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di gruppo e/o a coppie</w:t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di recupero/sostegno linguistico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di tutoring da parte dei compagni di classe</w:t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in apprendimento cooperativo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utilizzo degli strumenti compensativi e delle misure dispensative come da tabella</w:t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val="it-IT" w:eastAsia="ar-SA"/>
              </w:rPr>
              <w:t>STRUMENTI E SUPPORTI NEL LAVORO A CASA</w:t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testi semplificati e/o ridotti</w:t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schemi e mappe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intervento di un tutor privato</w:t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eastAsia="ar-SA"/>
              </w:rPr>
              <w:t>intervento di un familiare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5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3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6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ar-SA"/>
              </w:rPr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>STRATEGIE METODOLOGICHE E DIDATTICHE</w:t>
      </w:r>
    </w:p>
    <w:p>
      <w:pPr>
        <w:pStyle w:val="Normal"/>
        <w:widowControl/>
        <w:spacing w:before="120" w:after="12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ar-SA"/>
        </w:rPr>
      </w:r>
    </w:p>
    <w:p>
      <w:pPr>
        <w:pStyle w:val="Normal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Gli insegnanti, per stimolare l’autostima ed evitare frustrazioni, opereranno ponendo particolare attenzione alle specifiche difficoltà, affinché l’alunno/a sia messo/a in condizione di raggiungere il successo formativo. A tale scopo favoriranno l’attivazione degli strumenti compensativi e delle misure dispensative, che ritengono adeguati, riportati nella sez. C.</w:t>
      </w:r>
    </w:p>
    <w:p>
      <w:pPr>
        <w:pStyle w:val="Normal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val="it-IT"/>
              </w:rPr>
              <w:t>IMPEGNI CONDIVISI CON LA FAMIGLIA</w:t>
            </w:r>
          </w:p>
          <w:p>
            <w:pPr>
              <w:pStyle w:val="Normal"/>
              <w:widowControl w:val="false"/>
              <w:suppressAutoHyphens w:val="true"/>
              <w:spacing w:lineRule="auto" w:line="720" w:before="12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  <w:lang w:val="it-IT"/>
              </w:rPr>
              <w:t>(definizione di atteggiamenti e comportamenti condivisi sia in ambiente scolastico che extrascolastico)</w:t>
            </w:r>
          </w:p>
        </w:tc>
      </w:tr>
      <w:tr>
        <w:trPr/>
        <w:tc>
          <w:tcPr>
            <w:tcW w:w="9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  <w:r>
        <w:br w:type="page"/>
      </w:r>
    </w:p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/>
          <w:iCs/>
          <w:sz w:val="22"/>
          <w:szCs w:val="22"/>
          <w:lang w:eastAsia="ar-SA"/>
        </w:rPr>
      </w:r>
    </w:p>
    <w:p>
      <w:pPr>
        <w:pStyle w:val="Normal"/>
        <w:spacing w:lineRule="auto" w:line="480"/>
        <w:jc w:val="center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/>
        </w:rPr>
        <w:t>DATI ELABORAZIONE PDP</w:t>
      </w:r>
    </w:p>
    <w:p>
      <w:pPr>
        <w:pStyle w:val="Normal"/>
        <w:spacing w:lineRule="auto" w:line="480"/>
        <w:rPr>
          <w:rFonts w:ascii="Calibri" w:hAnsi="Calibri" w:eastAsia="Times New Roman" w:cs="Calibri" w:asciiTheme="minorHAnsi" w:cstheme="minorHAnsi" w:hAnsiTheme="minorHAnsi"/>
          <w:i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iCs/>
          <w:sz w:val="22"/>
          <w:szCs w:val="22"/>
          <w:lang w:eastAsia="ar-SA"/>
        </w:rPr>
        <w:t>Le parti coinvolte si impegnano a rispettare quanto condiviso e concordato, nel presente PDP, per il successo formativo dell'alunno.</w:t>
      </w:r>
    </w:p>
    <w:p>
      <w:pPr>
        <w:pStyle w:val="Normal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i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/>
        </w:rPr>
        <w:t xml:space="preserve">Aggiornato il: </w:t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b/>
          <w:b/>
          <w:bCs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b/>
          <w:bCs/>
          <w:iCs/>
          <w:sz w:val="22"/>
          <w:szCs w:val="22"/>
          <w:lang w:eastAsia="ar-SA"/>
        </w:rPr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b/>
          <w:b/>
          <w:bCs/>
          <w:i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/>
        </w:rPr>
        <w:t>FIRME</w:t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Cs/>
          <w:sz w:val="22"/>
          <w:szCs w:val="22"/>
          <w:lang w:eastAsia="ar-SA"/>
        </w:rPr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i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/>
        </w:rPr>
        <w:t>Dirigente scolastico</w:t>
      </w:r>
      <w:r>
        <w:rPr>
          <w:rFonts w:eastAsia="Times New Roman" w:cs="Calibri" w:ascii="Calibri" w:hAnsi="Calibri" w:asciiTheme="minorHAnsi" w:cstheme="minorHAnsi" w:hAnsiTheme="minorHAnsi"/>
          <w:iCs/>
          <w:sz w:val="22"/>
          <w:szCs w:val="22"/>
          <w:lang w:eastAsia="ar-SA"/>
        </w:rPr>
        <w:t>: 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i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iCs/>
          <w:sz w:val="22"/>
          <w:szCs w:val="22"/>
          <w:lang w:eastAsia="ar-SA"/>
        </w:rPr>
        <w:t>INSEGNANTI</w:t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tbl>
      <w:tblPr>
        <w:tblStyle w:val="Tabellagriglia1chiar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/>
              </w:rPr>
              <w:t>DOCENTE</w:t>
            </w:r>
          </w:p>
        </w:tc>
        <w:tc>
          <w:tcPr>
            <w:tcW w:w="3209" w:type="dxa"/>
            <w:tcBorders>
              <w:bottom w:val="single" w:sz="12" w:space="0" w:color="666666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/>
              </w:rPr>
              <w:t>MATERIA</w:t>
            </w:r>
          </w:p>
        </w:tc>
        <w:tc>
          <w:tcPr>
            <w:tcW w:w="3210" w:type="dxa"/>
            <w:tcBorders>
              <w:bottom w:val="single" w:sz="12" w:space="0" w:color="666666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/>
              </w:rPr>
              <w:t>FIRMA</w:t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1134" w:gutter="0" w:header="564" w:top="709" w:footer="1984" w:bottom="2543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spacing w:lineRule="auto" w:line="360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Cs/>
          <w:sz w:val="22"/>
          <w:szCs w:val="22"/>
          <w:lang w:eastAsia="ar-SA"/>
        </w:rPr>
      </w:r>
    </w:p>
    <w:p>
      <w:pPr>
        <w:pStyle w:val="Normal"/>
        <w:spacing w:lineRule="auto" w:line="480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/>
        </w:rPr>
      </w:pPr>
      <w:r>
        <w:br w:type="page"/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/>
        </w:rPr>
        <w:t>Genitori/Tutori</w:t>
      </w:r>
    </w:p>
    <w:p>
      <w:pPr>
        <w:sectPr>
          <w:type w:val="continuous"/>
          <w:pgSz w:w="11906" w:h="16838"/>
          <w:pgMar w:left="1134" w:right="1134" w:gutter="0" w:header="564" w:top="709" w:footer="1984" w:bottom="2543"/>
          <w:cols w:num="2" w:space="720" w:equalWidth="true" w:sep="false"/>
          <w:formProt w:val="false"/>
          <w:textDirection w:val="lrTb"/>
          <w:docGrid w:type="default" w:linePitch="326" w:charSpace="0"/>
        </w:sectPr>
      </w:pPr>
    </w:p>
    <w:tbl>
      <w:tblPr>
        <w:tblStyle w:val="Tabellagriglia1chiar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3209" w:type="dxa"/>
            <w:tcBorders>
              <w:bottom w:val="single" w:sz="12" w:space="0" w:color="666666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3210" w:type="dxa"/>
            <w:tcBorders>
              <w:bottom w:val="single" w:sz="12" w:space="0" w:color="666666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  <w:lang w:val="it-IT"/>
              </w:rPr>
              <w:t>FIRMA</w:t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  <w:tr>
        <w:trPr/>
        <w:tc>
          <w:tcPr>
            <w:tcW w:w="3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2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3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rPr>
          <w:rFonts w:ascii="Calibri" w:hAnsi="Calibri" w:eastAsia="Times New Roman" w:cs="Calibri" w:asciiTheme="minorHAnsi" w:cstheme="minorHAnsi" w:hAnsiTheme="minorHAnsi"/>
          <w:iCs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iCs/>
          <w:sz w:val="22"/>
          <w:szCs w:val="22"/>
          <w:lang w:eastAsia="ar-SA"/>
        </w:rPr>
      </w:r>
    </w:p>
    <w:p>
      <w:pPr>
        <w:pStyle w:val="Normal"/>
        <w:widowControl/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/>
        </w:rPr>
      </w:pPr>
      <w:r>
        <w:rPr>
          <w:rFonts w:eastAsia="Times New Roman" w:cs="Calibri" w:cstheme="minorHAnsi" w:ascii="Calibri" w:hAnsi="Calibri"/>
          <w:sz w:val="22"/>
          <w:szCs w:val="22"/>
          <w:lang w:eastAsia="ar-SA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48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it-IT" w:eastAsia="ar-SA"/>
              </w:rPr>
              <w:t xml:space="preserve">EVENTUALI ANNOTAZIONI: </w:t>
            </w:r>
          </w:p>
        </w:tc>
      </w:tr>
      <w:tr>
        <w:trPr/>
        <w:tc>
          <w:tcPr>
            <w:tcW w:w="962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48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48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48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48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48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/>
        </w:rPr>
      </w:pPr>
      <w:r>
        <w:rPr/>
      </w:r>
    </w:p>
    <w:tbl>
      <w:tblPr>
        <w:tblStyle w:val="Grigliatabella"/>
        <w:tblpPr w:vertAnchor="text" w:horzAnchor="text" w:leftFromText="141" w:rightFromText="141" w:tblpX="190" w:tblpY="190"/>
        <w:tblW w:w="240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</w:tblGrid>
      <w:tr>
        <w:trPr/>
        <w:tc>
          <w:tcPr>
            <w:tcW w:w="240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lang w:val="it-IT" w:eastAsia="ar-SA"/>
              </w:rPr>
              <w:t>Data e Luogo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iCs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Cs/>
                <w:sz w:val="22"/>
                <w:szCs w:val="22"/>
                <w:lang w:eastAsia="ar-SA"/>
              </w:rPr>
            </w:pPr>
            <w:r>
              <w:rPr>
                <w:rFonts w:eastAsia="Times New Roman" w:cs="Calibri" w:cstheme="minorHAnsi" w:ascii="Calibri" w:hAnsi="Calibri"/>
                <w:iCs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/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/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/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/>
        </w:rPr>
        <w:t>ALLEGATI</w:t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before="240" w:after="6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eastAsia="ar-SA"/>
        </w:rPr>
      </w:pPr>
      <w:r>
        <w:rPr>
          <w:rFonts w:cs="Calibri" w:cstheme="minorHAnsi" w:ascii="Calibri" w:hAnsi="Calibri"/>
          <w:sz w:val="22"/>
          <w:szCs w:val="22"/>
          <w:lang w:eastAsia="ar-SA"/>
        </w:rPr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/>
        </w:rPr>
        <w:t xml:space="preserve">OPUSCOLO INTEGRATIVO PER L’ELABORAZIONE DEL PDP                                                  </w:t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/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/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/>
      </w:r>
    </w:p>
    <w:p>
      <w:pPr>
        <w:pStyle w:val="Normal"/>
        <w:widowControl/>
        <w:tabs>
          <w:tab w:val="clear" w:pos="709"/>
          <w:tab w:val="left" w:pos="5812" w:leader="none"/>
        </w:tabs>
        <w:suppressAutoHyphens w:val="false"/>
        <w:spacing w:lineRule="auto" w:line="480"/>
        <w:rPr>
          <w:rFonts w:ascii="Calibri" w:hAnsi="Calibri" w:eastAsia="Times New Roman" w:cs="Calibri" w:asciiTheme="minorHAnsi" w:cstheme="minorHAnsi" w:hAnsiTheme="minorHAnsi"/>
          <w:b/>
          <w:b/>
          <w:bCs/>
          <w:sz w:val="22"/>
          <w:szCs w:val="22"/>
          <w:lang w:eastAsia="ar-SA"/>
        </w:rPr>
      </w:pPr>
      <w:r>
        <w:rPr/>
      </w:r>
    </w:p>
    <w:sectPr>
      <w:type w:val="continuous"/>
      <w:pgSz w:w="11906" w:h="16838"/>
      <w:pgMar w:left="1134" w:right="1134" w:gutter="0" w:header="564" w:top="709" w:footer="1984" w:bottom="2543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1644237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3325" cy="908685"/>
              <wp:effectExtent l="4445" t="0" r="0" b="190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640" cy="907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ISTITUTO COMPRENSIVO “FERNANDA IMONDI ROMAGNOLI”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9.85pt;margin-top:-59.4pt;width:394.65pt;height:71.45pt;mso-wrap-style:square;v-text-anchor:top" wp14:anchorId="4164423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ISTITUTO COMPRENSIVO “FERNANDA IMONDI ROMAGNOLI”</w:t>
                    </w:r>
                  </w:p>
                  <w:p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668BE5B">
              <wp:simplePos x="0" y="0"/>
              <wp:positionH relativeFrom="column">
                <wp:posOffset>-89535</wp:posOffset>
              </wp:positionH>
              <wp:positionV relativeFrom="paragraph">
                <wp:posOffset>351790</wp:posOffset>
              </wp:positionV>
              <wp:extent cx="6343650" cy="30480"/>
              <wp:effectExtent l="19050" t="19050" r="22860" b="26670"/>
              <wp:wrapNone/>
              <wp:docPr id="3" name="Lin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42840" cy="2988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05pt,27.7pt" to="492.35pt,30pt" ID="Line 5" stroked="t" o:allowincell="f" style="position:absolute;flip:y" wp14:anchorId="7668BE5B">
              <v:stroke color="#006699" weight="3636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979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Lohit Hind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835f11"/>
    <w:rPr>
      <w:color w:val="000080"/>
      <w:u w:val="single"/>
    </w:rPr>
  </w:style>
  <w:style w:type="character" w:styleId="WW8Num2z0" w:customStyle="1">
    <w:name w:val="WW8Num2z0"/>
    <w:qFormat/>
    <w:rsid w:val="00835f11"/>
    <w:rPr>
      <w:rFonts w:ascii="Symbol" w:hAnsi="Symbol" w:cs="OpenSymbol"/>
    </w:rPr>
  </w:style>
  <w:style w:type="character" w:styleId="WW8Num2z1" w:customStyle="1">
    <w:name w:val="WW8Num2z1"/>
    <w:qFormat/>
    <w:rsid w:val="00835f11"/>
    <w:rPr>
      <w:rFonts w:ascii="OpenSymbol" w:hAnsi="OpenSymbol" w:cs="OpenSymbol"/>
    </w:rPr>
  </w:style>
  <w:style w:type="character" w:styleId="Caratteredinumerazione" w:customStyle="1">
    <w:name w:val="Carattere di numerazione"/>
    <w:qFormat/>
    <w:rsid w:val="00835f1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011d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Strong">
    <w:name w:val="Strong"/>
    <w:qFormat/>
    <w:rsid w:val="00d70c19"/>
    <w:rPr>
      <w:b/>
      <w:bCs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c0820"/>
    <w:rPr>
      <w:rFonts w:ascii="Liberation Serif" w:hAnsi="Liberation Serif" w:eastAsia="DejaVu Sans" w:cs="Lohit Hindi"/>
      <w:kern w:val="2"/>
      <w:sz w:val="24"/>
      <w:szCs w:val="24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c0820"/>
    <w:rPr>
      <w:rFonts w:ascii="Liberation Serif" w:hAnsi="Liberation Serif" w:eastAsia="DejaVu Sans" w:cs="Lohit Hindi"/>
      <w:kern w:val="2"/>
      <w:sz w:val="24"/>
      <w:szCs w:val="24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35f11"/>
    <w:pPr>
      <w:spacing w:before="0" w:after="120"/>
    </w:pPr>
    <w:rPr/>
  </w:style>
  <w:style w:type="paragraph" w:styleId="Elenco">
    <w:name w:val="List"/>
    <w:basedOn w:val="Corpodeltesto"/>
    <w:rsid w:val="00835f11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35f11"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835f11"/>
    <w:pPr>
      <w:suppressLineNumbers/>
      <w:spacing w:before="120" w:after="120"/>
    </w:pPr>
    <w:rPr>
      <w:i/>
      <w:iCs/>
    </w:rPr>
  </w:style>
  <w:style w:type="paragraph" w:styleId="Titolo1" w:customStyle="1">
    <w:name w:val="Titolo1"/>
    <w:basedOn w:val="Normal"/>
    <w:next w:val="Corpodeltesto"/>
    <w:qFormat/>
    <w:rsid w:val="00835f1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835f1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835f1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rsid w:val="00b802e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011d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nhideWhenUsed/>
    <w:qFormat/>
    <w:rsid w:val="00d70c19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it-IT" w:bidi="ar-SA"/>
    </w:rPr>
  </w:style>
  <w:style w:type="paragraph" w:styleId="Default" w:customStyle="1">
    <w:name w:val="Default"/>
    <w:qFormat/>
    <w:rsid w:val="00185b70"/>
    <w:pPr>
      <w:widowControl/>
      <w:suppressAutoHyphens w:val="true"/>
      <w:bidi w:val="0"/>
      <w:spacing w:before="0" w:after="0"/>
      <w:jc w:val="left"/>
    </w:pPr>
    <w:rPr>
      <w:rFonts w:ascii="Book Antiqua" w:hAnsi="Book Antiqua" w:eastAsia="Times New Roman" w:cs="Book Antiqua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53b06"/>
    <w:rPr>
      <w:lang w:eastAsia="zh-CN" w:bidi="hi-I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semplice-1">
    <w:name w:val="Plain Table 1"/>
    <w:basedOn w:val="Tabellanormale"/>
    <w:uiPriority w:val="41"/>
    <w:rsid w:val="00595979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5959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59597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595979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">
    <w:name w:val="Grid Table 1 Light"/>
    <w:basedOn w:val="Tabellanormale"/>
    <w:uiPriority w:val="46"/>
    <w:rsid w:val="0059597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4.xml"/><Relationship Id="rId10" Type="http://schemas.openxmlformats.org/officeDocument/2006/relationships/footer" Target="footer5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<Relationship Id="rId18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FF386E0B7CC146B2F0EFE6514D8D85" ma:contentTypeVersion="2" ma:contentTypeDescription="Creare un nuovo documento." ma:contentTypeScope="" ma:versionID="21be3899b6234a3720fc8843cc8a968d">
  <xsd:schema xmlns:xsd="http://www.w3.org/2001/XMLSchema" xmlns:xs="http://www.w3.org/2001/XMLSchema" xmlns:p="http://schemas.microsoft.com/office/2006/metadata/properties" xmlns:ns2="6002de8b-ed65-4b28-9edd-b776cb669097" targetNamespace="http://schemas.microsoft.com/office/2006/metadata/properties" ma:root="true" ma:fieldsID="6b4b2fcb20ef36ae14a22dfb1c1bebaf" ns2:_="">
    <xsd:import namespace="6002de8b-ed65-4b28-9edd-b776cb669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de8b-ed65-4b28-9edd-b776cb66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16E9-F0D6-435C-9319-0C095829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2de8b-ed65-4b28-9edd-b776cb669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7AE19-C922-4C9D-88A8-6899F6A21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53A03-23EE-41D7-9D11-C794C9A9F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A6461-647F-4C62-B8E7-7C18FCE3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LibreOffice/7.2.0.4$Windows_X86_64 LibreOffice_project/9a9c6381e3f7a62afc1329bd359cc48accb6435b</Application>
  <AppVersion>15.0000</AppVersion>
  <Pages>24</Pages>
  <Words>1814</Words>
  <Characters>11343</Characters>
  <CharactersWithSpaces>12880</CharactersWithSpaces>
  <Paragraphs>502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2021-11-19T15:11:00Z</dcterms:created>
  <dc:creator>utente2</dc:creator>
  <dc:description/>
  <dc:language>it-IT</dc:language>
  <cp:lastModifiedBy/>
  <cp:lastPrinted>2018-06-26T12:11:00Z</cp:lastPrinted>
  <dcterms:modified xsi:type="dcterms:W3CDTF">2022-10-26T22:03:11Z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0x010100DEFF386E0B7CC146B2F0EFE6514D8D85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